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C" w:rsidRDefault="00C5010C" w:rsidP="00C5010C">
      <w:pPr>
        <w:pStyle w:val="13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Памятка родителям по профилактике суицида</w:t>
      </w:r>
      <w:bookmarkEnd w:id="0"/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20"/>
        <w:rPr>
          <w:rStyle w:val="a9"/>
          <w:i/>
          <w:iCs/>
          <w:sz w:val="24"/>
          <w:szCs w:val="24"/>
        </w:rPr>
      </w:pPr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20"/>
      </w:pPr>
      <w:r>
        <w:rPr>
          <w:rStyle w:val="a9"/>
          <w:i/>
          <w:iCs/>
          <w:sz w:val="24"/>
          <w:szCs w:val="24"/>
        </w:rPr>
        <w:t>Суицид -</w:t>
      </w:r>
      <w:r>
        <w:rPr>
          <w:sz w:val="24"/>
          <w:szCs w:val="24"/>
        </w:rP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C5010C" w:rsidRDefault="00C5010C" w:rsidP="00C5010C">
      <w:pPr>
        <w:pStyle w:val="22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</w:rPr>
      </w:pPr>
      <w:bookmarkStart w:id="1" w:name="bookmark1"/>
    </w:p>
    <w:p w:rsidR="00C5010C" w:rsidRDefault="00C5010C" w:rsidP="00C5010C">
      <w:pPr>
        <w:pStyle w:val="22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бдительны! Суждение, что люди,  решившиеся на суицид, никому не говорят о своих намерениях, неверно.</w:t>
      </w:r>
      <w:bookmarkEnd w:id="1"/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C5010C" w:rsidRDefault="00C5010C" w:rsidP="00C5010C">
      <w:pPr>
        <w:pStyle w:val="6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утрата интереса к любимым занятиям, снижение активности, апатия, безволие;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пренебрежение собственным видом, неряшливость;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появление тяги к уединению, отдаление от близких людей;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внезапное снижение успеваемости и рассеянность;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плохое поведение в школе, прогулы, нарушения дисциплины;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склонность к риску и неоправданным и опрометчивым поступкам;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безразличное расставание с вещами или деньгами, </w:t>
      </w:r>
      <w:proofErr w:type="spellStart"/>
      <w:r>
        <w:rPr>
          <w:sz w:val="24"/>
          <w:szCs w:val="24"/>
        </w:rPr>
        <w:t>раздаривание</w:t>
      </w:r>
      <w:proofErr w:type="spellEnd"/>
      <w:r>
        <w:rPr>
          <w:sz w:val="24"/>
          <w:szCs w:val="24"/>
        </w:rPr>
        <w:t xml:space="preserve"> их;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самообвинения или наоборот - признание в зависимости от других; </w:t>
      </w:r>
    </w:p>
    <w:p w:rsidR="00C5010C" w:rsidRDefault="00C5010C" w:rsidP="00C5010C">
      <w:pPr>
        <w:pStyle w:val="6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C5010C" w:rsidRDefault="00C5010C" w:rsidP="00C5010C">
      <w:pPr>
        <w:pStyle w:val="32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bookmarkStart w:id="2" w:name="bookmark2"/>
    </w:p>
    <w:p w:rsidR="00C5010C" w:rsidRDefault="00C5010C" w:rsidP="00C5010C">
      <w:pPr>
        <w:pStyle w:val="32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делать? Как помочь?</w:t>
      </w:r>
      <w:bookmarkEnd w:id="2"/>
    </w:p>
    <w:p w:rsidR="00C5010C" w:rsidRDefault="00C5010C" w:rsidP="00C5010C">
      <w:pPr>
        <w:pStyle w:val="6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>
        <w:rPr>
          <w:sz w:val="24"/>
          <w:szCs w:val="24"/>
        </w:rPr>
        <w:t>причина</w:t>
      </w:r>
      <w:proofErr w:type="gramEnd"/>
      <w:r>
        <w:rPr>
          <w:sz w:val="24"/>
          <w:szCs w:val="24"/>
        </w:rPr>
        <w:t>» и «</w:t>
      </w:r>
      <w:proofErr w:type="gramStart"/>
      <w:r>
        <w:rPr>
          <w:sz w:val="24"/>
          <w:szCs w:val="24"/>
        </w:rPr>
        <w:t>Какова</w:t>
      </w:r>
      <w:proofErr w:type="gramEnd"/>
      <w:r>
        <w:rPr>
          <w:sz w:val="24"/>
          <w:szCs w:val="24"/>
        </w:rPr>
        <w:t xml:space="preserve"> цель» совершаемого ребенком действия. Не бойтесь обращаться к специалистам-психологам.</w:t>
      </w:r>
    </w:p>
    <w:p w:rsidR="00C5010C" w:rsidRDefault="00C5010C" w:rsidP="00C5010C">
      <w:pPr>
        <w:pStyle w:val="6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Обращение к психологу не означает постановки на учет и клейма психической неполноценности.</w:t>
      </w:r>
    </w:p>
    <w:p w:rsidR="00C5010C" w:rsidRDefault="00C5010C" w:rsidP="00C5010C">
      <w:pPr>
        <w:pStyle w:val="61"/>
        <w:shd w:val="clear" w:color="auto" w:fill="auto"/>
        <w:spacing w:line="240" w:lineRule="auto"/>
        <w:ind w:left="20" w:right="20"/>
        <w:rPr>
          <w:rStyle w:val="62"/>
          <w:rFonts w:eastAsia="Arial"/>
          <w:sz w:val="24"/>
          <w:szCs w:val="24"/>
        </w:rPr>
      </w:pPr>
      <w:r>
        <w:rPr>
          <w:sz w:val="24"/>
          <w:szCs w:val="24"/>
        </w:rPr>
        <w:lastRenderedPageBreak/>
        <w:t xml:space="preserve">Большинство людей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</w:t>
      </w:r>
      <w:r>
        <w:rPr>
          <w:rStyle w:val="62"/>
          <w:rFonts w:eastAsia="Arial"/>
          <w:sz w:val="24"/>
          <w:szCs w:val="24"/>
        </w:rPr>
        <w:t>любовью!</w:t>
      </w:r>
    </w:p>
    <w:p w:rsidR="00C5010C" w:rsidRDefault="00C5010C" w:rsidP="00C5010C">
      <w:pPr>
        <w:pStyle w:val="61"/>
        <w:shd w:val="clear" w:color="auto" w:fill="auto"/>
        <w:spacing w:line="240" w:lineRule="auto"/>
        <w:ind w:left="20" w:right="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4110"/>
        <w:gridCol w:w="2977"/>
      </w:tblGrid>
      <w:tr w:rsidR="00C5010C" w:rsidTr="00EF38BA">
        <w:trPr>
          <w:trHeight w:val="65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Если Вы слышите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Обязательно скажите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Запрещено говорить</w:t>
            </w:r>
          </w:p>
        </w:tc>
      </w:tr>
      <w:tr w:rsidR="00C5010C" w:rsidTr="00EF38BA">
        <w:trPr>
          <w:trHeight w:val="8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«Ненавижу всех...»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«Чувствую, что что-то происходит.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«Когда я был в </w:t>
            </w:r>
            <w:proofErr w:type="gramStart"/>
            <w:r>
              <w:rPr>
                <w:color w:val="000000"/>
                <w:sz w:val="24"/>
                <w:szCs w:val="24"/>
              </w:rPr>
              <w:t>твоем</w:t>
            </w:r>
            <w:proofErr w:type="gramEnd"/>
          </w:p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>
              <w:rPr>
                <w:color w:val="000000"/>
                <w:sz w:val="24"/>
                <w:szCs w:val="24"/>
              </w:rPr>
              <w:t>., ...да ты просто несешь чушь!»</w:t>
            </w:r>
          </w:p>
        </w:tc>
      </w:tr>
      <w:tr w:rsidR="00C5010C" w:rsidTr="00EF38BA">
        <w:trPr>
          <w:trHeight w:val="110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 безнадежно и бессмысленно»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«Чувствую, что ты подавлен. Иногда мы все так чувствуем себя. Давай</w:t>
            </w:r>
          </w:p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обсудим, какие у нас проблемы, как их можно разрешить»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«Подумай о тех, кому хуже, чем тебе»</w:t>
            </w:r>
          </w:p>
        </w:tc>
      </w:tr>
      <w:tr w:rsidR="00C5010C" w:rsidTr="00EF38BA">
        <w:trPr>
          <w:trHeight w:val="89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«Не говори глупостей. Поговорим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другом.»</w:t>
            </w:r>
          </w:p>
        </w:tc>
      </w:tr>
      <w:tr w:rsidR="00C5010C" w:rsidTr="00EF38BA">
        <w:trPr>
          <w:trHeight w:val="5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 не понимаете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«Расскажи мне, что ты чувствуешь.</w:t>
            </w:r>
          </w:p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9"/>
                <w:iCs/>
                <w:color w:val="000000"/>
                <w:sz w:val="24"/>
                <w:szCs w:val="24"/>
              </w:rPr>
              <w:t xml:space="preserve"> Я </w:t>
            </w:r>
            <w:r>
              <w:rPr>
                <w:color w:val="000000"/>
                <w:sz w:val="24"/>
                <w:szCs w:val="24"/>
              </w:rPr>
              <w:t>действительно хочу тебя понять»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«Где уж мне тебя понять!»</w:t>
            </w:r>
          </w:p>
        </w:tc>
      </w:tr>
      <w:tr w:rsidR="00C5010C" w:rsidTr="00EF38BA">
        <w:trPr>
          <w:trHeight w:val="8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 чувствую, что ты ощущаешь себя виноватым.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C5010C" w:rsidTr="00EF38BA">
        <w:trPr>
          <w:trHeight w:val="98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 меня никогда ничего не получается»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«Ты сейчас ощущаешь усталость, недостаток сил. Давай обсудим, как это изменить»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10C" w:rsidRDefault="00C5010C" w:rsidP="00EF38BA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«Не получается </w:t>
            </w:r>
            <w:proofErr w:type="gramStart"/>
            <w:r>
              <w:rPr>
                <w:rStyle w:val="14"/>
                <w:rFonts w:eastAsia="Consolas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z w:val="24"/>
                <w:szCs w:val="24"/>
              </w:rPr>
              <w:t>начит, не старался!»</w:t>
            </w:r>
          </w:p>
        </w:tc>
      </w:tr>
    </w:tbl>
    <w:p w:rsidR="00C5010C" w:rsidRDefault="00C5010C" w:rsidP="00C5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10C" w:rsidRDefault="00C5010C" w:rsidP="00C5010C">
      <w:pPr>
        <w:pStyle w:val="33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b/>
          <w:sz w:val="24"/>
          <w:szCs w:val="24"/>
        </w:rPr>
        <w:t>Если замечена склонность несовершеннолетнего к суициду, следующие советы помогут изменить ситуацию.</w:t>
      </w:r>
      <w:bookmarkEnd w:id="3"/>
    </w:p>
    <w:p w:rsidR="00C5010C" w:rsidRDefault="00C5010C" w:rsidP="00C5010C">
      <w:pPr>
        <w:pStyle w:val="33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C5010C" w:rsidRDefault="00C5010C" w:rsidP="00C5010C">
      <w:pPr>
        <w:pStyle w:val="6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C5010C" w:rsidRDefault="00C5010C" w:rsidP="00C5010C">
      <w:pPr>
        <w:pStyle w:val="6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C5010C" w:rsidRDefault="00C5010C" w:rsidP="00C5010C">
      <w:pPr>
        <w:pStyle w:val="6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5010C" w:rsidRDefault="00C5010C" w:rsidP="00C5010C">
      <w:pPr>
        <w:pStyle w:val="6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C5010C" w:rsidRDefault="00C5010C" w:rsidP="00C5010C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C5010C" w:rsidRDefault="00C5010C" w:rsidP="00C5010C">
      <w:pPr>
        <w:pStyle w:val="5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Важно соблюдать следующие правила:</w:t>
      </w:r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- будьте уверены, что вы в состоянии помочь;</w:t>
      </w:r>
    </w:p>
    <w:p w:rsidR="00C5010C" w:rsidRDefault="00C5010C" w:rsidP="00C5010C">
      <w:pPr>
        <w:pStyle w:val="6"/>
        <w:numPr>
          <w:ilvl w:val="0"/>
          <w:numId w:val="3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будьте терпеливы;</w:t>
      </w:r>
    </w:p>
    <w:p w:rsidR="00C5010C" w:rsidRDefault="00C5010C" w:rsidP="00C5010C">
      <w:pPr>
        <w:pStyle w:val="6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не старайтесь шокировать или угрожать человеку, говоря «пойди и сделай это»;</w:t>
      </w:r>
    </w:p>
    <w:p w:rsidR="00C5010C" w:rsidRDefault="00C5010C" w:rsidP="00C5010C">
      <w:pPr>
        <w:pStyle w:val="6"/>
        <w:shd w:val="clear" w:color="auto" w:fill="auto"/>
        <w:tabs>
          <w:tab w:val="left" w:pos="1047"/>
        </w:tabs>
        <w:spacing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 анализируйте его поведенческие мотивы, говоря: «Ты так чувствуешь себя, потому, что...»;</w:t>
      </w:r>
    </w:p>
    <w:p w:rsidR="00C5010C" w:rsidRDefault="00C5010C" w:rsidP="00C5010C">
      <w:pPr>
        <w:pStyle w:val="6"/>
        <w:numPr>
          <w:ilvl w:val="0"/>
          <w:numId w:val="3"/>
        </w:numPr>
        <w:shd w:val="clear" w:color="auto" w:fill="auto"/>
        <w:tabs>
          <w:tab w:val="left" w:pos="888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не спорьте и не старайтесь образумить подростка, говоря: «Ты не можешь убить себя, потому что...»;</w:t>
      </w:r>
    </w:p>
    <w:p w:rsidR="00C5010C" w:rsidRDefault="00C5010C" w:rsidP="00C5010C">
      <w:pPr>
        <w:pStyle w:val="6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делайте все от вас зависящее.</w:t>
      </w:r>
    </w:p>
    <w:p w:rsidR="00C5010C" w:rsidRDefault="00C5010C" w:rsidP="00C5010C">
      <w:pPr>
        <w:pStyle w:val="6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И, конечно же, обращайтесь к специалистам за помощью!</w:t>
      </w:r>
    </w:p>
    <w:p w:rsidR="00C5010C" w:rsidRDefault="00C5010C" w:rsidP="00C5010C">
      <w:pPr>
        <w:pStyle w:val="40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  <w:bookmarkStart w:id="4" w:name="bookmark4"/>
    </w:p>
    <w:p w:rsidR="00C5010C" w:rsidRDefault="00C5010C" w:rsidP="00C5010C">
      <w:pPr>
        <w:pStyle w:val="4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выявления несовершеннолетних, склонных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C5010C" w:rsidRDefault="00C5010C" w:rsidP="00C5010C">
      <w:pPr>
        <w:pStyle w:val="4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суицидальному</w:t>
      </w:r>
      <w:bookmarkStart w:id="5" w:name="bookmark5"/>
      <w:bookmarkEnd w:id="4"/>
      <w:r>
        <w:rPr>
          <w:b/>
          <w:sz w:val="24"/>
          <w:szCs w:val="24"/>
        </w:rPr>
        <w:t>поведению</w:t>
      </w:r>
      <w:bookmarkEnd w:id="5"/>
      <w:proofErr w:type="spellEnd"/>
    </w:p>
    <w:p w:rsidR="00C5010C" w:rsidRDefault="00C5010C" w:rsidP="00C5010C">
      <w:pPr>
        <w:pStyle w:val="6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C5010C" w:rsidRDefault="00C5010C" w:rsidP="00C5010C">
      <w:pPr>
        <w:pStyle w:val="6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Более всего восприимчивы к суициду подростки, у которых присутствуют следующие</w:t>
      </w:r>
      <w:r>
        <w:rPr>
          <w:rStyle w:val="a9"/>
          <w:sz w:val="24"/>
          <w:szCs w:val="24"/>
        </w:rPr>
        <w:t xml:space="preserve"> факторы: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Ранние попытки к суициду;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Суицидальные угрозы, прямые или завуалированные;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Consolas"/>
          <w:sz w:val="24"/>
          <w:szCs w:val="24"/>
        </w:rPr>
      </w:pPr>
      <w:r>
        <w:rPr>
          <w:sz w:val="24"/>
          <w:szCs w:val="24"/>
        </w:rPr>
        <w:t xml:space="preserve">Суициды в семье или в окружении друзей;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</w:pPr>
      <w:r>
        <w:rPr>
          <w:sz w:val="24"/>
          <w:szCs w:val="24"/>
        </w:rPr>
        <w:t>Алкоголизм;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Хроническое употребление наркотиков и токсических препаратов;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Аффективные расстройства, особенно тяжёлые депрессии;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Хронические или смертельные болезни;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Тяжёлые утраты, например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смерть любимого человека, особенно в течение первого года после потери;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Семейные проблемы,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rStyle w:val="a9"/>
          <w:sz w:val="24"/>
          <w:szCs w:val="24"/>
        </w:rPr>
        <w:t>Психические заболевания,</w:t>
      </w:r>
      <w:r>
        <w:rPr>
          <w:sz w:val="24"/>
          <w:szCs w:val="24"/>
        </w:rPr>
        <w:t xml:space="preserve"> а именно: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Депрессия;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Неврозы, характеризующиеся беспричинным страхом, внутренним напряжением и тревогой;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3820"/>
        <w:rPr>
          <w:sz w:val="24"/>
          <w:szCs w:val="24"/>
        </w:rPr>
      </w:pPr>
      <w:r>
        <w:rPr>
          <w:sz w:val="24"/>
          <w:szCs w:val="24"/>
        </w:rPr>
        <w:t xml:space="preserve">Маниакально-депрессивный психоз;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3820"/>
        <w:rPr>
          <w:sz w:val="24"/>
          <w:szCs w:val="24"/>
        </w:rPr>
      </w:pPr>
      <w:r>
        <w:rPr>
          <w:sz w:val="24"/>
          <w:szCs w:val="24"/>
        </w:rPr>
        <w:t>Шизофрения.</w:t>
      </w:r>
    </w:p>
    <w:p w:rsidR="00C5010C" w:rsidRDefault="00C5010C" w:rsidP="00C5010C">
      <w:pPr>
        <w:pStyle w:val="6"/>
        <w:shd w:val="clear" w:color="auto" w:fill="auto"/>
        <w:spacing w:line="240" w:lineRule="auto"/>
        <w:ind w:right="20"/>
        <w:jc w:val="both"/>
        <w:rPr>
          <w:rStyle w:val="a9"/>
          <w:sz w:val="24"/>
          <w:szCs w:val="24"/>
        </w:rPr>
      </w:pPr>
      <w:r>
        <w:rPr>
          <w:sz w:val="24"/>
          <w:szCs w:val="24"/>
        </w:rPr>
        <w:t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</w:p>
    <w:p w:rsidR="00C5010C" w:rsidRDefault="00C5010C" w:rsidP="00C5010C">
      <w:pPr>
        <w:pStyle w:val="6"/>
        <w:shd w:val="clear" w:color="auto" w:fill="auto"/>
        <w:spacing w:line="240" w:lineRule="auto"/>
        <w:ind w:left="20" w:right="20" w:firstLine="720"/>
        <w:jc w:val="both"/>
        <w:rPr>
          <w:rStyle w:val="a9"/>
          <w:sz w:val="24"/>
          <w:szCs w:val="24"/>
        </w:rPr>
      </w:pPr>
    </w:p>
    <w:p w:rsidR="00C5010C" w:rsidRDefault="00C5010C" w:rsidP="00C5010C">
      <w:pPr>
        <w:pStyle w:val="6"/>
        <w:shd w:val="clear" w:color="auto" w:fill="auto"/>
        <w:spacing w:line="240" w:lineRule="auto"/>
        <w:ind w:right="20"/>
        <w:jc w:val="both"/>
      </w:pPr>
      <w:r>
        <w:rPr>
          <w:rStyle w:val="a9"/>
          <w:sz w:val="24"/>
          <w:szCs w:val="24"/>
        </w:rPr>
        <w:t>Признаками эмоциональных нарушений являются: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Потеря аппетита или импульсивное </w:t>
      </w:r>
      <w:proofErr w:type="gramStart"/>
      <w:r>
        <w:rPr>
          <w:sz w:val="24"/>
          <w:szCs w:val="24"/>
        </w:rPr>
        <w:t>обжорство</w:t>
      </w:r>
      <w:proofErr w:type="gramEnd"/>
      <w:r>
        <w:rPr>
          <w:sz w:val="24"/>
          <w:szCs w:val="24"/>
        </w:rPr>
        <w:t xml:space="preserve">, бессонница или повышенная сонливость в течение, по крайней мере, последних дней;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Необычно пренебрежительное отношение к своему внешнему виду; 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Постоянное чувство одиночества, бесполезности, вины или грусти;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Ощущение скуки при проведении времени в привычном окружении или выполнении работы,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раньше приносила удовольствие;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Уход от контактов, изоляция от друзей и семьи, превращение в человека-одиночку;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Нарушение внимания со снижением качества </w:t>
      </w:r>
      <w:proofErr w:type="gramStart"/>
      <w:r>
        <w:rPr>
          <w:sz w:val="24"/>
          <w:szCs w:val="24"/>
        </w:rPr>
        <w:t>выполняемой</w:t>
      </w:r>
      <w:proofErr w:type="gramEnd"/>
      <w:r>
        <w:rPr>
          <w:sz w:val="24"/>
          <w:szCs w:val="24"/>
        </w:rPr>
        <w:t xml:space="preserve"> работы;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Погруженность в размышления о смерти;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Отсутствие планов на будущее;</w:t>
      </w:r>
    </w:p>
    <w:p w:rsidR="00C5010C" w:rsidRDefault="00C5010C" w:rsidP="00C5010C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Внезапные приступы гнева, зачастую возникающие из-за мелочей.</w:t>
      </w:r>
    </w:p>
    <w:p w:rsidR="00C5010C" w:rsidRDefault="00C5010C" w:rsidP="00C5010C">
      <w:pPr>
        <w:pStyle w:val="221"/>
        <w:keepNext/>
        <w:keepLines/>
        <w:shd w:val="clear" w:color="auto" w:fill="auto"/>
        <w:spacing w:after="0" w:line="240" w:lineRule="auto"/>
        <w:ind w:left="2200"/>
        <w:rPr>
          <w:sz w:val="24"/>
          <w:szCs w:val="24"/>
        </w:rPr>
      </w:pPr>
      <w:bookmarkStart w:id="6" w:name="bookmark6"/>
    </w:p>
    <w:p w:rsidR="00C5010C" w:rsidRDefault="00C5010C" w:rsidP="00C5010C">
      <w:pPr>
        <w:pStyle w:val="221"/>
        <w:keepNext/>
        <w:keepLines/>
        <w:shd w:val="clear" w:color="auto" w:fill="auto"/>
        <w:spacing w:after="0" w:line="240" w:lineRule="auto"/>
        <w:ind w:left="2200"/>
        <w:rPr>
          <w:b/>
          <w:sz w:val="24"/>
          <w:szCs w:val="24"/>
        </w:rPr>
      </w:pPr>
      <w:r>
        <w:rPr>
          <w:b/>
          <w:sz w:val="24"/>
          <w:szCs w:val="24"/>
        </w:rPr>
        <w:t>Признаки депрессии у детей и подростков</w:t>
      </w:r>
      <w:bookmarkEnd w:id="6"/>
    </w:p>
    <w:p w:rsidR="00C5010C" w:rsidRDefault="00C5010C" w:rsidP="00C5010C">
      <w:pPr>
        <w:keepNext/>
        <w:keepLines/>
        <w:spacing w:after="0" w:line="240" w:lineRule="auto"/>
        <w:ind w:left="709"/>
        <w:jc w:val="both"/>
        <w:rPr>
          <w:rStyle w:val="42"/>
          <w:rFonts w:eastAsia="Calibri"/>
          <w:sz w:val="24"/>
          <w:szCs w:val="24"/>
        </w:rPr>
      </w:pPr>
      <w:bookmarkStart w:id="7" w:name="bookmark7"/>
    </w:p>
    <w:p w:rsidR="00C5010C" w:rsidRDefault="00C5010C" w:rsidP="00C5010C">
      <w:pPr>
        <w:keepNext/>
        <w:keepLines/>
        <w:spacing w:after="0" w:line="240" w:lineRule="auto"/>
        <w:ind w:left="709"/>
        <w:jc w:val="both"/>
      </w:pPr>
      <w:r>
        <w:rPr>
          <w:rStyle w:val="42"/>
          <w:rFonts w:eastAsia="Calibri"/>
          <w:sz w:val="24"/>
          <w:szCs w:val="24"/>
        </w:rPr>
        <w:t>ДЕТИ</w:t>
      </w:r>
      <w:bookmarkEnd w:id="7"/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Печальное настроение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Потеря свойственной детям энергии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Внешние проявление печали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Нарушение сна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>Соматические жалобы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Изменение аппетита или веса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Ухудшение успеваемости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Снижение интереса к обучению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Страх неудачи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Чувство неполноценности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Самообман </w:t>
      </w:r>
      <w:r>
        <w:rPr>
          <w:rStyle w:val="34"/>
          <w:sz w:val="24"/>
          <w:szCs w:val="24"/>
        </w:rPr>
        <w:t xml:space="preserve">- </w:t>
      </w:r>
      <w:r>
        <w:rPr>
          <w:sz w:val="24"/>
          <w:szCs w:val="24"/>
        </w:rPr>
        <w:t xml:space="preserve">негативная самооценка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>Чувство «</w:t>
      </w:r>
      <w:proofErr w:type="gramStart"/>
      <w:r>
        <w:rPr>
          <w:sz w:val="24"/>
          <w:szCs w:val="24"/>
        </w:rPr>
        <w:t>заслуженной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отвергнутости</w:t>
      </w:r>
      <w:proofErr w:type="spellEnd"/>
      <w:r>
        <w:rPr>
          <w:sz w:val="24"/>
          <w:szCs w:val="24"/>
        </w:rPr>
        <w:t xml:space="preserve">»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Чрезмерная самокритичность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Сниженная социализация, замкнутость </w:t>
      </w:r>
    </w:p>
    <w:p w:rsidR="00C5010C" w:rsidRDefault="00C5010C" w:rsidP="00C5010C">
      <w:pPr>
        <w:pStyle w:val="6"/>
        <w:numPr>
          <w:ilvl w:val="0"/>
          <w:numId w:val="5"/>
        </w:numPr>
        <w:shd w:val="clear" w:color="auto" w:fill="auto"/>
        <w:spacing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Агрессивное поведение, </w:t>
      </w:r>
      <w:proofErr w:type="spellStart"/>
      <w:r>
        <w:rPr>
          <w:sz w:val="24"/>
          <w:szCs w:val="24"/>
        </w:rPr>
        <w:t>отреагирование</w:t>
      </w:r>
      <w:proofErr w:type="spellEnd"/>
      <w:r>
        <w:rPr>
          <w:sz w:val="24"/>
          <w:szCs w:val="24"/>
        </w:rPr>
        <w:t xml:space="preserve"> в действиях</w:t>
      </w:r>
    </w:p>
    <w:p w:rsidR="00C5010C" w:rsidRDefault="00C5010C" w:rsidP="00C5010C">
      <w:pPr>
        <w:keepNext/>
        <w:keepLines/>
        <w:spacing w:after="0" w:line="240" w:lineRule="auto"/>
        <w:ind w:left="709"/>
        <w:rPr>
          <w:rStyle w:val="42"/>
          <w:rFonts w:eastAsia="Calibri"/>
          <w:sz w:val="24"/>
          <w:szCs w:val="24"/>
        </w:rPr>
      </w:pPr>
      <w:bookmarkStart w:id="8" w:name="bookmark8"/>
    </w:p>
    <w:p w:rsidR="00C5010C" w:rsidRDefault="00C5010C" w:rsidP="00C5010C">
      <w:pPr>
        <w:keepNext/>
        <w:keepLines/>
        <w:spacing w:after="0" w:line="240" w:lineRule="auto"/>
        <w:ind w:left="709"/>
        <w:rPr>
          <w:rStyle w:val="42"/>
          <w:rFonts w:eastAsia="Calibri"/>
          <w:sz w:val="24"/>
          <w:szCs w:val="24"/>
        </w:rPr>
      </w:pPr>
      <w:r>
        <w:rPr>
          <w:rStyle w:val="42"/>
          <w:rFonts w:eastAsia="Calibri"/>
          <w:sz w:val="24"/>
          <w:szCs w:val="24"/>
        </w:rPr>
        <w:t>ПОДРОСТКИ</w:t>
      </w:r>
      <w:bookmarkEnd w:id="8"/>
    </w:p>
    <w:p w:rsidR="00C5010C" w:rsidRDefault="00C5010C" w:rsidP="00C5010C">
      <w:pPr>
        <w:keepNext/>
        <w:keepLines/>
        <w:numPr>
          <w:ilvl w:val="0"/>
          <w:numId w:val="6"/>
        </w:numPr>
        <w:spacing w:after="0" w:line="240" w:lineRule="auto"/>
        <w:outlineLvl w:val="3"/>
      </w:pPr>
      <w:r>
        <w:rPr>
          <w:rFonts w:ascii="Times New Roman" w:hAnsi="Times New Roman"/>
          <w:sz w:val="24"/>
          <w:szCs w:val="24"/>
        </w:rPr>
        <w:t xml:space="preserve">Печальное настроение </w:t>
      </w:r>
    </w:p>
    <w:p w:rsidR="00C5010C" w:rsidRDefault="00C5010C" w:rsidP="00C5010C">
      <w:pPr>
        <w:keepNext/>
        <w:keepLines/>
        <w:numPr>
          <w:ilvl w:val="0"/>
          <w:numId w:val="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Чувство скуки </w:t>
      </w:r>
    </w:p>
    <w:p w:rsidR="00C5010C" w:rsidRDefault="00C5010C" w:rsidP="00C5010C">
      <w:pPr>
        <w:keepNext/>
        <w:keepLines/>
        <w:numPr>
          <w:ilvl w:val="0"/>
          <w:numId w:val="6"/>
        </w:numPr>
        <w:tabs>
          <w:tab w:val="left" w:pos="46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усталости. Нарушение сна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Соматические жалобы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Неусидчивость, беспокойство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Фиксация внимания на </w:t>
      </w:r>
      <w:proofErr w:type="gramStart"/>
      <w:r>
        <w:rPr>
          <w:sz w:val="24"/>
          <w:szCs w:val="24"/>
        </w:rPr>
        <w:t>мелочах</w:t>
      </w:r>
      <w:proofErr w:type="gramEnd"/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Чрезмерная эмоциональность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Замкнутость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Рассеянность внимания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Агрессивное поведение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Непослушание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Склонность к бунту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Злоупотребление алкоголем или наркотиками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Плохая успеваемость</w:t>
      </w:r>
    </w:p>
    <w:p w:rsidR="00C5010C" w:rsidRDefault="00C5010C" w:rsidP="00C5010C">
      <w:pPr>
        <w:pStyle w:val="6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Прогулы в школе</w:t>
      </w:r>
    </w:p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349"/>
    <w:multiLevelType w:val="hybridMultilevel"/>
    <w:tmpl w:val="01B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AF7"/>
    <w:multiLevelType w:val="multilevel"/>
    <w:tmpl w:val="A5F4EE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2E473B"/>
    <w:multiLevelType w:val="multilevel"/>
    <w:tmpl w:val="A94A1D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B27D5D"/>
    <w:multiLevelType w:val="hybridMultilevel"/>
    <w:tmpl w:val="525C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769"/>
    <w:multiLevelType w:val="hybridMultilevel"/>
    <w:tmpl w:val="8BA6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1065E"/>
    <w:multiLevelType w:val="hybridMultilevel"/>
    <w:tmpl w:val="E39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010C"/>
    <w:rsid w:val="00067061"/>
    <w:rsid w:val="0031266D"/>
    <w:rsid w:val="00441CE2"/>
    <w:rsid w:val="004F6258"/>
    <w:rsid w:val="00554C39"/>
    <w:rsid w:val="005622D6"/>
    <w:rsid w:val="0061791A"/>
    <w:rsid w:val="007D72BA"/>
    <w:rsid w:val="00C25CB1"/>
    <w:rsid w:val="00C44FC0"/>
    <w:rsid w:val="00C5010C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  <w:style w:type="character" w:customStyle="1" w:styleId="a8">
    <w:name w:val="Основной текст_"/>
    <w:link w:val="6"/>
    <w:locked/>
    <w:rsid w:val="00C501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5010C"/>
    <w:pPr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2">
    <w:name w:val="Заголовок №1_"/>
    <w:link w:val="13"/>
    <w:locked/>
    <w:rsid w:val="00C5010C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C5010C"/>
    <w:pPr>
      <w:shd w:val="clear" w:color="auto" w:fill="FFFFFF"/>
      <w:spacing w:after="420" w:line="0" w:lineRule="atLeast"/>
      <w:ind w:firstLine="720"/>
      <w:outlineLvl w:val="0"/>
    </w:pPr>
    <w:rPr>
      <w:rFonts w:ascii="Times New Roman" w:eastAsia="Times New Roman" w:hAnsi="Times New Roman"/>
      <w:sz w:val="38"/>
      <w:szCs w:val="38"/>
      <w:lang w:eastAsia="ru-RU"/>
    </w:rPr>
  </w:style>
  <w:style w:type="character" w:customStyle="1" w:styleId="21">
    <w:name w:val="Заголовок №2_"/>
    <w:link w:val="22"/>
    <w:locked/>
    <w:rsid w:val="00C5010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5010C"/>
    <w:pPr>
      <w:shd w:val="clear" w:color="auto" w:fill="FFFFFF"/>
      <w:spacing w:before="300" w:after="300" w:line="326" w:lineRule="exact"/>
      <w:ind w:hanging="760"/>
      <w:outlineLvl w:val="1"/>
    </w:pPr>
    <w:rPr>
      <w:rFonts w:ascii="Arial" w:eastAsia="Arial" w:hAnsi="Arial" w:cs="Arial"/>
      <w:sz w:val="26"/>
      <w:szCs w:val="26"/>
      <w:lang w:eastAsia="ru-RU"/>
    </w:rPr>
  </w:style>
  <w:style w:type="character" w:customStyle="1" w:styleId="32">
    <w:name w:val="Заголовок №3 (2)_"/>
    <w:link w:val="320"/>
    <w:locked/>
    <w:rsid w:val="00C5010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C5010C"/>
    <w:pPr>
      <w:shd w:val="clear" w:color="auto" w:fill="FFFFFF"/>
      <w:spacing w:before="300" w:after="0" w:line="0" w:lineRule="atLeast"/>
      <w:outlineLvl w:val="2"/>
    </w:pPr>
    <w:rPr>
      <w:rFonts w:ascii="Arial" w:eastAsia="Arial" w:hAnsi="Arial" w:cs="Arial"/>
      <w:sz w:val="26"/>
      <w:szCs w:val="26"/>
      <w:lang w:eastAsia="ru-RU"/>
    </w:rPr>
  </w:style>
  <w:style w:type="character" w:customStyle="1" w:styleId="60">
    <w:name w:val="Основной текст (6)_"/>
    <w:link w:val="61"/>
    <w:locked/>
    <w:rsid w:val="00C501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5010C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">
    <w:name w:val="Основной текст (5)_"/>
    <w:link w:val="50"/>
    <w:locked/>
    <w:rsid w:val="00C501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010C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1">
    <w:name w:val="Заголовок №3_"/>
    <w:link w:val="33"/>
    <w:locked/>
    <w:rsid w:val="00C5010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1"/>
    <w:rsid w:val="00C5010C"/>
    <w:pPr>
      <w:shd w:val="clear" w:color="auto" w:fill="FFFFFF"/>
      <w:spacing w:after="0" w:line="322" w:lineRule="exact"/>
      <w:jc w:val="center"/>
      <w:outlineLvl w:val="2"/>
    </w:pPr>
    <w:rPr>
      <w:rFonts w:ascii="Arial" w:eastAsia="Arial" w:hAnsi="Arial" w:cs="Arial"/>
      <w:sz w:val="26"/>
      <w:szCs w:val="26"/>
      <w:lang w:eastAsia="ru-RU"/>
    </w:rPr>
  </w:style>
  <w:style w:type="character" w:customStyle="1" w:styleId="4">
    <w:name w:val="Заголовок №4_"/>
    <w:link w:val="40"/>
    <w:locked/>
    <w:rsid w:val="00C501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5010C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0">
    <w:name w:val="Заголовок №2 (2)_"/>
    <w:link w:val="221"/>
    <w:locked/>
    <w:rsid w:val="00C5010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010C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9">
    <w:name w:val="Основной текст + Полужирный"/>
    <w:aliases w:val="Курсив"/>
    <w:rsid w:val="00C501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62">
    <w:name w:val="Основной текст (6) + Курсив"/>
    <w:rsid w:val="00C501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4">
    <w:name w:val="Основной текст1"/>
    <w:rsid w:val="00C5010C"/>
  </w:style>
  <w:style w:type="character" w:customStyle="1" w:styleId="Consolas">
    <w:name w:val="Основной текст + Consolas"/>
    <w:aliases w:val="10 pt,Интервал -1 pt"/>
    <w:rsid w:val="00C5010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character" w:customStyle="1" w:styleId="42">
    <w:name w:val="Заголовок №4 (2)"/>
    <w:rsid w:val="00C501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34">
    <w:name w:val="Основной текст3"/>
    <w:rsid w:val="00C5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2017-04-24T11:49:00Z</dcterms:created>
  <dcterms:modified xsi:type="dcterms:W3CDTF">2017-04-24T11:50:00Z</dcterms:modified>
</cp:coreProperties>
</file>